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1B27E7">
        <w:rPr>
          <w:rFonts w:ascii="Times New Roman" w:eastAsia="Times New Roman" w:hAnsi="Times New Roman" w:cs="Times New Roman"/>
          <w:sz w:val="24"/>
          <w:szCs w:val="24"/>
        </w:rPr>
        <w:t xml:space="preserve">The Matthew Larson Foundation for Pediatric Brain Tumors (aka </w:t>
      </w:r>
      <w:proofErr w:type="spellStart"/>
      <w:r w:rsidRPr="001B27E7">
        <w:rPr>
          <w:rFonts w:ascii="Times New Roman" w:eastAsia="Times New Roman" w:hAnsi="Times New Roman" w:cs="Times New Roman"/>
          <w:sz w:val="24"/>
          <w:szCs w:val="24"/>
        </w:rPr>
        <w:t>IronMatt</w:t>
      </w:r>
      <w:proofErr w:type="spellEnd"/>
      <w:r w:rsidRPr="001B27E7">
        <w:rPr>
          <w:rFonts w:ascii="Times New Roman" w:eastAsia="Times New Roman" w:hAnsi="Times New Roman" w:cs="Times New Roman"/>
          <w:sz w:val="24"/>
          <w:szCs w:val="24"/>
        </w:rPr>
        <w:t>) seeks to fund basic and translational science projects and family education in Pediatric Brain Tumor Research</w:t>
      </w:r>
      <w:r w:rsidR="00707613">
        <w:rPr>
          <w:rFonts w:ascii="Times New Roman" w:eastAsia="Times New Roman" w:hAnsi="Times New Roman" w:cs="Times New Roman"/>
          <w:b/>
          <w:bCs/>
          <w:sz w:val="24"/>
          <w:szCs w:val="24"/>
        </w:rPr>
        <w:t>. To be considered for the 2027</w:t>
      </w:r>
      <w:r w:rsidRPr="001B27E7">
        <w:rPr>
          <w:rFonts w:ascii="Times New Roman" w:eastAsia="Times New Roman" w:hAnsi="Times New Roman" w:cs="Times New Roman"/>
          <w:b/>
          <w:bCs/>
          <w:sz w:val="24"/>
          <w:szCs w:val="24"/>
        </w:rPr>
        <w:t xml:space="preserve"> awards, applicants must submit a Letter of</w:t>
      </w:r>
      <w:r w:rsidR="00E44FC4">
        <w:rPr>
          <w:rFonts w:ascii="Times New Roman" w:eastAsia="Times New Roman" w:hAnsi="Times New Roman" w:cs="Times New Roman"/>
          <w:b/>
          <w:bCs/>
          <w:sz w:val="24"/>
          <w:szCs w:val="24"/>
        </w:rPr>
        <w:t xml:space="preserve"> Intent by November 15, 2026</w:t>
      </w:r>
      <w:r w:rsidRPr="001B27E7">
        <w:rPr>
          <w:rFonts w:ascii="Times New Roman" w:eastAsia="Times New Roman" w:hAnsi="Times New Roman" w:cs="Times New Roman"/>
          <w:b/>
          <w:bCs/>
          <w:sz w:val="24"/>
          <w:szCs w:val="24"/>
        </w:rPr>
        <w:t>.  </w:t>
      </w:r>
      <w:r w:rsidRPr="001B27E7">
        <w:rPr>
          <w:rFonts w:ascii="Times New Roman" w:eastAsia="Times New Roman" w:hAnsi="Times New Roman" w:cs="Times New Roman"/>
          <w:sz w:val="24"/>
          <w:szCs w:val="24"/>
        </w:rPr>
        <w:t>No extensions on that timeframe will be granted.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Please see the requirements for the Letter of Intent. Successful applicants will be invited to submit a formal application after the Letter of Intent is reviewed.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All Letters of Intent and Applications must demonstrate relevance to the purpose of the fund.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The Foundation uses a peer-reviewed process to identify the merit of proposed projects.  The Medical Advisory Committee serves as the review committee and acts in an advisory capacity to the Board.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All decisions of the Board are final and not subject to appeal. All applicants will be notified of final decisions.  The Foundation is under no obligation to give comments about applications not funded.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The Primary Investigator on the application must be an MD or PhD at a not-for-profit, medical or scientific institution and must hold an academic rank of assistant professor (or equivalent) or instructor (or equivalent.)   Investigators at multiple institutions are invited to submit joint applications as long as both institutions give permission and agree to abide by all Foundation requirements.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Applicants may apply for one of the two level</w:t>
      </w:r>
      <w:r w:rsidR="00DD1D76">
        <w:rPr>
          <w:rFonts w:ascii="Times New Roman" w:eastAsia="Times New Roman" w:hAnsi="Times New Roman" w:cs="Times New Roman"/>
          <w:sz w:val="24"/>
          <w:szCs w:val="24"/>
        </w:rPr>
        <w:t xml:space="preserve">s </w:t>
      </w:r>
      <w:r w:rsidRPr="001B27E7">
        <w:rPr>
          <w:rFonts w:ascii="Times New Roman" w:eastAsia="Times New Roman" w:hAnsi="Times New Roman" w:cs="Times New Roman"/>
          <w:sz w:val="24"/>
          <w:szCs w:val="24"/>
        </w:rPr>
        <w:t>of grants that are offered:</w:t>
      </w:r>
    </w:p>
    <w:p w:rsidR="001B27E7" w:rsidRPr="001B27E7" w:rsidRDefault="001B27E7" w:rsidP="001B27E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Grant not to exceed $100,000 over a one year period</w:t>
      </w:r>
    </w:p>
    <w:p w:rsidR="001B27E7" w:rsidRPr="001B27E7" w:rsidRDefault="001B27E7" w:rsidP="001B27E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Gran</w:t>
      </w:r>
      <w:r w:rsidR="00DE42EE">
        <w:rPr>
          <w:rFonts w:ascii="Times New Roman" w:eastAsia="Times New Roman" w:hAnsi="Times New Roman" w:cs="Times New Roman"/>
          <w:sz w:val="24"/>
          <w:szCs w:val="24"/>
        </w:rPr>
        <w:t>t not to exceed $1</w:t>
      </w:r>
      <w:r w:rsidRPr="001B27E7">
        <w:rPr>
          <w:rFonts w:ascii="Times New Roman" w:eastAsia="Times New Roman" w:hAnsi="Times New Roman" w:cs="Times New Roman"/>
          <w:sz w:val="24"/>
          <w:szCs w:val="24"/>
        </w:rPr>
        <w:t>5</w:t>
      </w:r>
      <w:r w:rsidR="00DE42EE">
        <w:rPr>
          <w:rFonts w:ascii="Times New Roman" w:eastAsia="Times New Roman" w:hAnsi="Times New Roman" w:cs="Times New Roman"/>
          <w:sz w:val="24"/>
          <w:szCs w:val="24"/>
        </w:rPr>
        <w:t>0</w:t>
      </w:r>
      <w:r w:rsidRPr="001B27E7">
        <w:rPr>
          <w:rFonts w:ascii="Times New Roman" w:eastAsia="Times New Roman" w:hAnsi="Times New Roman" w:cs="Times New Roman"/>
          <w:sz w:val="24"/>
          <w:szCs w:val="24"/>
        </w:rPr>
        <w:t>,000 per year over a three year period for longer-term projects</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Acknowledgement is required for all grants in any subsequent reports or publications.  </w:t>
      </w:r>
    </w:p>
    <w:p w:rsidR="001B27E7" w:rsidRPr="001B27E7" w:rsidRDefault="00DE42EE" w:rsidP="001B27E7">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$100</w:t>
      </w:r>
      <w:r w:rsidR="001B27E7" w:rsidRPr="001B27E7">
        <w:rPr>
          <w:rFonts w:ascii="Times New Roman" w:eastAsia="Times New Roman" w:hAnsi="Times New Roman" w:cs="Times New Roman"/>
          <w:sz w:val="24"/>
          <w:szCs w:val="24"/>
        </w:rPr>
        <w:t>,000 grant, final grant report is required.  Dissemination of findings is required (poster, presentation, publication) and plans should be detailed in grant application.  </w:t>
      </w:r>
    </w:p>
    <w:p w:rsidR="00E44FC4" w:rsidRPr="00E44FC4" w:rsidRDefault="00E44FC4" w:rsidP="00E44FC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44FC4">
        <w:rPr>
          <w:rFonts w:ascii="Times New Roman" w:eastAsia="Times New Roman" w:hAnsi="Times New Roman" w:cs="Times New Roman"/>
          <w:sz w:val="24"/>
          <w:szCs w:val="24"/>
        </w:rPr>
        <w:t>For the (up to) $450,000 grants @ $150,000 per year, annual interim reports are required and must be submitted by January 15</w:t>
      </w:r>
      <w:r w:rsidR="00707613">
        <w:rPr>
          <w:rFonts w:ascii="Times New Roman" w:eastAsia="Times New Roman" w:hAnsi="Times New Roman" w:cs="Times New Roman"/>
          <w:sz w:val="24"/>
          <w:szCs w:val="24"/>
        </w:rPr>
        <w:t>th</w:t>
      </w:r>
      <w:r w:rsidRPr="00E44FC4">
        <w:rPr>
          <w:rFonts w:ascii="Times New Roman" w:eastAsia="Times New Roman" w:hAnsi="Times New Roman" w:cs="Times New Roman"/>
          <w:sz w:val="24"/>
          <w:szCs w:val="24"/>
        </w:rPr>
        <w:t xml:space="preserve">.  Reports must provide substantive and detailed evidence of progress made during the preceding year.  This should include comprehensive detail regarding progress against approved aims, use of funds, and plans for the upcoming grant year.  Submission and satisfactory review of the interim report by the Medical Advisory Committee are required for approval of continued funding for the subsequent grant year.  Final reports, abstracts, posters and publication (submission of manuscript) are required and must be completed per the grant application submitted for this specific grant.  </w:t>
      </w:r>
    </w:p>
    <w:p w:rsidR="001B27E7" w:rsidRPr="001B27E7" w:rsidRDefault="001B27E7" w:rsidP="001B27E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Failure to comply with the reporting a</w:t>
      </w:r>
      <w:r w:rsidR="00DE42EE">
        <w:rPr>
          <w:rFonts w:ascii="Times New Roman" w:eastAsia="Times New Roman" w:hAnsi="Times New Roman" w:cs="Times New Roman"/>
          <w:sz w:val="24"/>
          <w:szCs w:val="24"/>
        </w:rPr>
        <w:t xml:space="preserve">nd acknowledgement requirements as support from The Matthew Larson Foundation </w:t>
      </w:r>
      <w:r w:rsidRPr="001B27E7">
        <w:rPr>
          <w:rFonts w:ascii="Times New Roman" w:eastAsia="Times New Roman" w:hAnsi="Times New Roman" w:cs="Times New Roman"/>
          <w:sz w:val="24"/>
          <w:szCs w:val="24"/>
        </w:rPr>
        <w:t xml:space="preserve">will exclude the investigator and the investigator’s </w:t>
      </w:r>
      <w:r w:rsidRPr="001B27E7">
        <w:rPr>
          <w:rFonts w:ascii="Times New Roman" w:eastAsia="Times New Roman" w:hAnsi="Times New Roman" w:cs="Times New Roman"/>
          <w:sz w:val="24"/>
          <w:szCs w:val="24"/>
        </w:rPr>
        <w:lastRenderedPageBreak/>
        <w:t>instituti</w:t>
      </w:r>
      <w:r w:rsidR="008848D6">
        <w:rPr>
          <w:rFonts w:ascii="Times New Roman" w:eastAsia="Times New Roman" w:hAnsi="Times New Roman" w:cs="Times New Roman"/>
          <w:sz w:val="24"/>
          <w:szCs w:val="24"/>
        </w:rPr>
        <w:t xml:space="preserve">on </w:t>
      </w:r>
      <w:r w:rsidR="00DE42EE">
        <w:rPr>
          <w:rFonts w:ascii="Times New Roman" w:eastAsia="Times New Roman" w:hAnsi="Times New Roman" w:cs="Times New Roman"/>
          <w:sz w:val="24"/>
          <w:szCs w:val="24"/>
        </w:rPr>
        <w:t>from future applications to T</w:t>
      </w:r>
      <w:r w:rsidRPr="001B27E7">
        <w:rPr>
          <w:rFonts w:ascii="Times New Roman" w:eastAsia="Times New Roman" w:hAnsi="Times New Roman" w:cs="Times New Roman"/>
          <w:sz w:val="24"/>
          <w:szCs w:val="24"/>
        </w:rPr>
        <w:t>he Matthew Larson Foundation for Pediatric Brain Tumors.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Grants wi</w:t>
      </w:r>
      <w:r w:rsidR="00E44FC4">
        <w:rPr>
          <w:rFonts w:ascii="Times New Roman" w:eastAsia="Times New Roman" w:hAnsi="Times New Roman" w:cs="Times New Roman"/>
          <w:sz w:val="24"/>
          <w:szCs w:val="24"/>
        </w:rPr>
        <w:t>ll be announced by April 1, 2027</w:t>
      </w:r>
      <w:r w:rsidRPr="001B27E7">
        <w:rPr>
          <w:rFonts w:ascii="Times New Roman" w:eastAsia="Times New Roman" w:hAnsi="Times New Roman" w:cs="Times New Roman"/>
          <w:sz w:val="24"/>
          <w:szCs w:val="24"/>
        </w:rPr>
        <w:t xml:space="preserve"> for a one-year fun</w:t>
      </w:r>
      <w:r w:rsidR="00E44FC4">
        <w:rPr>
          <w:rFonts w:ascii="Times New Roman" w:eastAsia="Times New Roman" w:hAnsi="Times New Roman" w:cs="Times New Roman"/>
          <w:sz w:val="24"/>
          <w:szCs w:val="24"/>
        </w:rPr>
        <w:t>ding period starting May 1, 2027</w:t>
      </w:r>
      <w:r w:rsidRPr="001B27E7">
        <w:rPr>
          <w:rFonts w:ascii="Times New Roman" w:eastAsia="Times New Roman" w:hAnsi="Times New Roman" w:cs="Times New Roman"/>
          <w:sz w:val="24"/>
          <w:szCs w:val="24"/>
        </w:rPr>
        <w:t>.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Funds may be used for new or existing research projects but all sources of funding for the project, including those pending, must be disclosed to the Foundation.  Prior and current funding for the principal investigator must also be disclosed.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Only direct costs will be funded.  No indirect or other institutional costs will be funded.  Salaries, equipment and supplies will be allowed as long as they are direct costs of the project.  Salary support must match percentage effort.  Travel funding is specifically excluded.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The funds must be kept segregated from other research funds to ensure accurate and timely financial reporting of the research project.  </w:t>
      </w:r>
    </w:p>
    <w:p w:rsidR="001B27E7" w:rsidRPr="001B27E7" w:rsidRDefault="007F1939" w:rsidP="001B27E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Funding by T</w:t>
      </w:r>
      <w:r w:rsidR="001B27E7" w:rsidRPr="001B27E7">
        <w:rPr>
          <w:rFonts w:ascii="Times New Roman" w:eastAsia="Times New Roman" w:hAnsi="Times New Roman" w:cs="Times New Roman"/>
          <w:sz w:val="24"/>
          <w:szCs w:val="24"/>
        </w:rPr>
        <w:t>he Matthew Larson Foundation for Pediatric Brain Tumors must be acknowledged in all presentations and publications of funded research projects.  </w:t>
      </w:r>
    </w:p>
    <w:p w:rsidR="001B27E7" w:rsidRPr="001B27E7" w:rsidRDefault="001B27E7" w:rsidP="001B27E7">
      <w:pPr>
        <w:spacing w:before="100" w:beforeAutospacing="1" w:after="100" w:afterAutospacing="1" w:line="240" w:lineRule="auto"/>
        <w:rPr>
          <w:rFonts w:ascii="Times New Roman" w:eastAsia="Times New Roman" w:hAnsi="Times New Roman" w:cs="Times New Roman"/>
          <w:sz w:val="24"/>
          <w:szCs w:val="24"/>
        </w:rPr>
      </w:pPr>
      <w:r w:rsidRPr="001B27E7">
        <w:rPr>
          <w:rFonts w:ascii="Times New Roman" w:eastAsia="Times New Roman" w:hAnsi="Times New Roman" w:cs="Times New Roman"/>
          <w:sz w:val="24"/>
          <w:szCs w:val="24"/>
        </w:rPr>
        <w:t>Failure to follow these guidelines in their entirety will eliminate the applicant from the process.</w:t>
      </w:r>
    </w:p>
    <w:p w:rsidR="00A51936" w:rsidRDefault="00A51936"/>
    <w:sectPr w:rsidR="00A51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554F5"/>
    <w:multiLevelType w:val="multilevel"/>
    <w:tmpl w:val="161A4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06F2745"/>
    <w:multiLevelType w:val="multilevel"/>
    <w:tmpl w:val="5F82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DD2BA7"/>
    <w:multiLevelType w:val="multilevel"/>
    <w:tmpl w:val="AD8A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374CF7"/>
    <w:multiLevelType w:val="multilevel"/>
    <w:tmpl w:val="A700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3B3E56"/>
    <w:multiLevelType w:val="multilevel"/>
    <w:tmpl w:val="77BC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D9E"/>
    <w:rsid w:val="00186D9E"/>
    <w:rsid w:val="001B27E7"/>
    <w:rsid w:val="00552D8B"/>
    <w:rsid w:val="00707613"/>
    <w:rsid w:val="007F1939"/>
    <w:rsid w:val="008848D6"/>
    <w:rsid w:val="00A51936"/>
    <w:rsid w:val="00B853FC"/>
    <w:rsid w:val="00BE6E39"/>
    <w:rsid w:val="00DD1D76"/>
    <w:rsid w:val="00DE42EE"/>
    <w:rsid w:val="00E44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6D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6D9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6D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6D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394239">
      <w:bodyDiv w:val="1"/>
      <w:marLeft w:val="0"/>
      <w:marRight w:val="0"/>
      <w:marTop w:val="0"/>
      <w:marBottom w:val="0"/>
      <w:divBdr>
        <w:top w:val="none" w:sz="0" w:space="0" w:color="auto"/>
        <w:left w:val="none" w:sz="0" w:space="0" w:color="auto"/>
        <w:bottom w:val="none" w:sz="0" w:space="0" w:color="auto"/>
        <w:right w:val="none" w:sz="0" w:space="0" w:color="auto"/>
      </w:divBdr>
    </w:div>
    <w:div w:id="204042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Gabrielle Feichtl</dc:creator>
  <cp:lastModifiedBy>Gabrielle Feichtl</cp:lastModifiedBy>
  <cp:revision>5</cp:revision>
  <dcterms:created xsi:type="dcterms:W3CDTF">2026-04-25T19:33:00Z</dcterms:created>
  <dcterms:modified xsi:type="dcterms:W3CDTF">2026-10-05T20:41:00Z</dcterms:modified>
</cp:coreProperties>
</file>