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27E7" w:rsidRPr="001B27E7" w:rsidRDefault="001B27E7" w:rsidP="001B27E7">
      <w:pPr>
        <w:spacing w:before="100" w:beforeAutospacing="1" w:after="100" w:afterAutospacing="1" w:line="240" w:lineRule="auto"/>
        <w:rPr>
          <w:rFonts w:ascii="Times New Roman" w:eastAsia="Times New Roman" w:hAnsi="Times New Roman" w:cs="Times New Roman"/>
          <w:sz w:val="24"/>
          <w:szCs w:val="24"/>
        </w:rPr>
      </w:pPr>
      <w:r w:rsidRPr="001B27E7">
        <w:rPr>
          <w:rFonts w:ascii="Times New Roman" w:eastAsia="Times New Roman" w:hAnsi="Times New Roman" w:cs="Times New Roman"/>
          <w:sz w:val="24"/>
          <w:szCs w:val="24"/>
        </w:rPr>
        <w:t xml:space="preserve">The Matthew Larson Foundation for Pediatric Brain Tumors (aka </w:t>
      </w:r>
      <w:proofErr w:type="spellStart"/>
      <w:r w:rsidRPr="001B27E7">
        <w:rPr>
          <w:rFonts w:ascii="Times New Roman" w:eastAsia="Times New Roman" w:hAnsi="Times New Roman" w:cs="Times New Roman"/>
          <w:sz w:val="24"/>
          <w:szCs w:val="24"/>
        </w:rPr>
        <w:t>IronMatt</w:t>
      </w:r>
      <w:proofErr w:type="spellEnd"/>
      <w:r w:rsidRPr="001B27E7">
        <w:rPr>
          <w:rFonts w:ascii="Times New Roman" w:eastAsia="Times New Roman" w:hAnsi="Times New Roman" w:cs="Times New Roman"/>
          <w:sz w:val="24"/>
          <w:szCs w:val="24"/>
        </w:rPr>
        <w:t>) seeks to fund basic and translational science projects and family education in Pediatric Brain Tumor Research</w:t>
      </w:r>
      <w:r w:rsidR="00E44FC4">
        <w:rPr>
          <w:rFonts w:ascii="Times New Roman" w:eastAsia="Times New Roman" w:hAnsi="Times New Roman" w:cs="Times New Roman"/>
          <w:b/>
          <w:bCs/>
          <w:sz w:val="24"/>
          <w:szCs w:val="24"/>
        </w:rPr>
        <w:t>. To be considered for the 2026</w:t>
      </w:r>
      <w:r w:rsidRPr="001B27E7">
        <w:rPr>
          <w:rFonts w:ascii="Times New Roman" w:eastAsia="Times New Roman" w:hAnsi="Times New Roman" w:cs="Times New Roman"/>
          <w:b/>
          <w:bCs/>
          <w:sz w:val="24"/>
          <w:szCs w:val="24"/>
        </w:rPr>
        <w:t xml:space="preserve"> awards, applicants must submit a Letter of</w:t>
      </w:r>
      <w:r w:rsidR="00E44FC4">
        <w:rPr>
          <w:rFonts w:ascii="Times New Roman" w:eastAsia="Times New Roman" w:hAnsi="Times New Roman" w:cs="Times New Roman"/>
          <w:b/>
          <w:bCs/>
          <w:sz w:val="24"/>
          <w:szCs w:val="24"/>
        </w:rPr>
        <w:t xml:space="preserve"> Intent by November 15, 2026</w:t>
      </w:r>
      <w:r w:rsidRPr="001B27E7">
        <w:rPr>
          <w:rFonts w:ascii="Times New Roman" w:eastAsia="Times New Roman" w:hAnsi="Times New Roman" w:cs="Times New Roman"/>
          <w:b/>
          <w:bCs/>
          <w:sz w:val="24"/>
          <w:szCs w:val="24"/>
        </w:rPr>
        <w:t>.  </w:t>
      </w:r>
      <w:r w:rsidRPr="001B27E7">
        <w:rPr>
          <w:rFonts w:ascii="Times New Roman" w:eastAsia="Times New Roman" w:hAnsi="Times New Roman" w:cs="Times New Roman"/>
          <w:sz w:val="24"/>
          <w:szCs w:val="24"/>
        </w:rPr>
        <w:t>No extensions on that timeframe will be granted. </w:t>
      </w:r>
    </w:p>
    <w:p w:rsidR="001B27E7" w:rsidRPr="001B27E7" w:rsidRDefault="001B27E7" w:rsidP="001B27E7">
      <w:pPr>
        <w:spacing w:before="100" w:beforeAutospacing="1" w:after="100" w:afterAutospacing="1" w:line="240" w:lineRule="auto"/>
        <w:rPr>
          <w:rFonts w:ascii="Times New Roman" w:eastAsia="Times New Roman" w:hAnsi="Times New Roman" w:cs="Times New Roman"/>
          <w:sz w:val="24"/>
          <w:szCs w:val="24"/>
        </w:rPr>
      </w:pPr>
      <w:r w:rsidRPr="001B27E7">
        <w:rPr>
          <w:rFonts w:ascii="Times New Roman" w:eastAsia="Times New Roman" w:hAnsi="Times New Roman" w:cs="Times New Roman"/>
          <w:sz w:val="24"/>
          <w:szCs w:val="24"/>
        </w:rPr>
        <w:t>Please see the requirements for the Letter of Intent. Successful applicants will be invited to submit a formal application after the Letter of Intent is reviewed.  </w:t>
      </w:r>
    </w:p>
    <w:p w:rsidR="001B27E7" w:rsidRPr="001B27E7" w:rsidRDefault="001B27E7" w:rsidP="001B27E7">
      <w:pPr>
        <w:spacing w:before="100" w:beforeAutospacing="1" w:after="100" w:afterAutospacing="1" w:line="240" w:lineRule="auto"/>
        <w:rPr>
          <w:rFonts w:ascii="Times New Roman" w:eastAsia="Times New Roman" w:hAnsi="Times New Roman" w:cs="Times New Roman"/>
          <w:sz w:val="24"/>
          <w:szCs w:val="24"/>
        </w:rPr>
      </w:pPr>
      <w:r w:rsidRPr="001B27E7">
        <w:rPr>
          <w:rFonts w:ascii="Times New Roman" w:eastAsia="Times New Roman" w:hAnsi="Times New Roman" w:cs="Times New Roman"/>
          <w:sz w:val="24"/>
          <w:szCs w:val="24"/>
        </w:rPr>
        <w:t>All Letters of Intent and Applications must demonstrate relevance to the purpose of the fund.    </w:t>
      </w:r>
    </w:p>
    <w:p w:rsidR="001B27E7" w:rsidRPr="001B27E7" w:rsidRDefault="001B27E7" w:rsidP="001B27E7">
      <w:pPr>
        <w:spacing w:before="100" w:beforeAutospacing="1" w:after="100" w:afterAutospacing="1" w:line="240" w:lineRule="auto"/>
        <w:rPr>
          <w:rFonts w:ascii="Times New Roman" w:eastAsia="Times New Roman" w:hAnsi="Times New Roman" w:cs="Times New Roman"/>
          <w:sz w:val="24"/>
          <w:szCs w:val="24"/>
        </w:rPr>
      </w:pPr>
      <w:r w:rsidRPr="001B27E7">
        <w:rPr>
          <w:rFonts w:ascii="Times New Roman" w:eastAsia="Times New Roman" w:hAnsi="Times New Roman" w:cs="Times New Roman"/>
          <w:sz w:val="24"/>
          <w:szCs w:val="24"/>
        </w:rPr>
        <w:t>The Foundation uses a peer-reviewed process to identify the merit of proposed projects.  The Medical Advisory Committee serves as the review committee and acts in an advisory capacity to the Board.  </w:t>
      </w:r>
    </w:p>
    <w:p w:rsidR="001B27E7" w:rsidRPr="001B27E7" w:rsidRDefault="001B27E7" w:rsidP="001B27E7">
      <w:pPr>
        <w:spacing w:before="100" w:beforeAutospacing="1" w:after="100" w:afterAutospacing="1" w:line="240" w:lineRule="auto"/>
        <w:rPr>
          <w:rFonts w:ascii="Times New Roman" w:eastAsia="Times New Roman" w:hAnsi="Times New Roman" w:cs="Times New Roman"/>
          <w:sz w:val="24"/>
          <w:szCs w:val="24"/>
        </w:rPr>
      </w:pPr>
      <w:r w:rsidRPr="001B27E7">
        <w:rPr>
          <w:rFonts w:ascii="Times New Roman" w:eastAsia="Times New Roman" w:hAnsi="Times New Roman" w:cs="Times New Roman"/>
          <w:sz w:val="24"/>
          <w:szCs w:val="24"/>
        </w:rPr>
        <w:t>All decisions of the Board are final and not subject to appeal. All applicants will be notified of final decisions.  The Foundation is under no obligation to give comments about applications not funded. </w:t>
      </w:r>
    </w:p>
    <w:p w:rsidR="001B27E7" w:rsidRPr="001B27E7" w:rsidRDefault="001B27E7" w:rsidP="001B27E7">
      <w:pPr>
        <w:spacing w:before="100" w:beforeAutospacing="1" w:after="100" w:afterAutospacing="1" w:line="240" w:lineRule="auto"/>
        <w:rPr>
          <w:rFonts w:ascii="Times New Roman" w:eastAsia="Times New Roman" w:hAnsi="Times New Roman" w:cs="Times New Roman"/>
          <w:sz w:val="24"/>
          <w:szCs w:val="24"/>
        </w:rPr>
      </w:pPr>
      <w:r w:rsidRPr="001B27E7">
        <w:rPr>
          <w:rFonts w:ascii="Times New Roman" w:eastAsia="Times New Roman" w:hAnsi="Times New Roman" w:cs="Times New Roman"/>
          <w:sz w:val="24"/>
          <w:szCs w:val="24"/>
        </w:rPr>
        <w:t>The Primary Investigator on the application must be an MD or PhD at a not-for-profit, medical or scientific institution and must hold an academic rank of assistant professor (or equivalent) or instructor (or equivalent.)   Investigators at multiple institutions are invited to submit joint applications as long as both institutions give permission and agree to abide by all Foundation requirements.   </w:t>
      </w:r>
    </w:p>
    <w:p w:rsidR="001B27E7" w:rsidRPr="001B27E7" w:rsidRDefault="001B27E7" w:rsidP="001B27E7">
      <w:pPr>
        <w:spacing w:before="100" w:beforeAutospacing="1" w:after="100" w:afterAutospacing="1" w:line="240" w:lineRule="auto"/>
        <w:rPr>
          <w:rFonts w:ascii="Times New Roman" w:eastAsia="Times New Roman" w:hAnsi="Times New Roman" w:cs="Times New Roman"/>
          <w:sz w:val="24"/>
          <w:szCs w:val="24"/>
        </w:rPr>
      </w:pPr>
      <w:r w:rsidRPr="001B27E7">
        <w:rPr>
          <w:rFonts w:ascii="Times New Roman" w:eastAsia="Times New Roman" w:hAnsi="Times New Roman" w:cs="Times New Roman"/>
          <w:sz w:val="24"/>
          <w:szCs w:val="24"/>
        </w:rPr>
        <w:t>Applicants may apply for one of the two level</w:t>
      </w:r>
      <w:r w:rsidR="00DD1D76">
        <w:rPr>
          <w:rFonts w:ascii="Times New Roman" w:eastAsia="Times New Roman" w:hAnsi="Times New Roman" w:cs="Times New Roman"/>
          <w:sz w:val="24"/>
          <w:szCs w:val="24"/>
        </w:rPr>
        <w:t xml:space="preserve">s </w:t>
      </w:r>
      <w:r w:rsidRPr="001B27E7">
        <w:rPr>
          <w:rFonts w:ascii="Times New Roman" w:eastAsia="Times New Roman" w:hAnsi="Times New Roman" w:cs="Times New Roman"/>
          <w:sz w:val="24"/>
          <w:szCs w:val="24"/>
        </w:rPr>
        <w:t>of grants that are offered:</w:t>
      </w:r>
    </w:p>
    <w:p w:rsidR="001B27E7" w:rsidRPr="001B27E7" w:rsidRDefault="001B27E7" w:rsidP="001B27E7">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1B27E7">
        <w:rPr>
          <w:rFonts w:ascii="Times New Roman" w:eastAsia="Times New Roman" w:hAnsi="Times New Roman" w:cs="Times New Roman"/>
          <w:sz w:val="24"/>
          <w:szCs w:val="24"/>
        </w:rPr>
        <w:t>Grant not to exceed $100,000 over a one year period</w:t>
      </w:r>
    </w:p>
    <w:p w:rsidR="001B27E7" w:rsidRPr="001B27E7" w:rsidRDefault="001B27E7" w:rsidP="001B27E7">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1B27E7">
        <w:rPr>
          <w:rFonts w:ascii="Times New Roman" w:eastAsia="Times New Roman" w:hAnsi="Times New Roman" w:cs="Times New Roman"/>
          <w:sz w:val="24"/>
          <w:szCs w:val="24"/>
        </w:rPr>
        <w:t>Gran</w:t>
      </w:r>
      <w:r w:rsidR="00DE42EE">
        <w:rPr>
          <w:rFonts w:ascii="Times New Roman" w:eastAsia="Times New Roman" w:hAnsi="Times New Roman" w:cs="Times New Roman"/>
          <w:sz w:val="24"/>
          <w:szCs w:val="24"/>
        </w:rPr>
        <w:t>t not to exceed $1</w:t>
      </w:r>
      <w:r w:rsidRPr="001B27E7">
        <w:rPr>
          <w:rFonts w:ascii="Times New Roman" w:eastAsia="Times New Roman" w:hAnsi="Times New Roman" w:cs="Times New Roman"/>
          <w:sz w:val="24"/>
          <w:szCs w:val="24"/>
        </w:rPr>
        <w:t>5</w:t>
      </w:r>
      <w:r w:rsidR="00DE42EE">
        <w:rPr>
          <w:rFonts w:ascii="Times New Roman" w:eastAsia="Times New Roman" w:hAnsi="Times New Roman" w:cs="Times New Roman"/>
          <w:sz w:val="24"/>
          <w:szCs w:val="24"/>
        </w:rPr>
        <w:t>0</w:t>
      </w:r>
      <w:r w:rsidRPr="001B27E7">
        <w:rPr>
          <w:rFonts w:ascii="Times New Roman" w:eastAsia="Times New Roman" w:hAnsi="Times New Roman" w:cs="Times New Roman"/>
          <w:sz w:val="24"/>
          <w:szCs w:val="24"/>
        </w:rPr>
        <w:t>,000 per year over a three year period for longer-term projects</w:t>
      </w:r>
    </w:p>
    <w:p w:rsidR="001B27E7" w:rsidRPr="001B27E7" w:rsidRDefault="001B27E7" w:rsidP="001B27E7">
      <w:pPr>
        <w:spacing w:before="100" w:beforeAutospacing="1" w:after="100" w:afterAutospacing="1" w:line="240" w:lineRule="auto"/>
        <w:rPr>
          <w:rFonts w:ascii="Times New Roman" w:eastAsia="Times New Roman" w:hAnsi="Times New Roman" w:cs="Times New Roman"/>
          <w:sz w:val="24"/>
          <w:szCs w:val="24"/>
        </w:rPr>
      </w:pPr>
      <w:r w:rsidRPr="001B27E7">
        <w:rPr>
          <w:rFonts w:ascii="Times New Roman" w:eastAsia="Times New Roman" w:hAnsi="Times New Roman" w:cs="Times New Roman"/>
          <w:sz w:val="24"/>
          <w:szCs w:val="24"/>
        </w:rPr>
        <w:t>Acknowledgement is required for all grants in any subsequent reports or publications.  </w:t>
      </w:r>
    </w:p>
    <w:p w:rsidR="001B27E7" w:rsidRPr="001B27E7" w:rsidRDefault="00DE42EE" w:rsidP="001B27E7">
      <w:pPr>
        <w:numPr>
          <w:ilvl w:val="0"/>
          <w:numId w:val="4"/>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For the $100</w:t>
      </w:r>
      <w:r w:rsidR="001B27E7" w:rsidRPr="001B27E7">
        <w:rPr>
          <w:rFonts w:ascii="Times New Roman" w:eastAsia="Times New Roman" w:hAnsi="Times New Roman" w:cs="Times New Roman"/>
          <w:sz w:val="24"/>
          <w:szCs w:val="24"/>
        </w:rPr>
        <w:t>,000 grant, final grant report is required.  Dissemination of findings is required (poster, presentation, publication) and plans should be detailed in grant application.  </w:t>
      </w:r>
    </w:p>
    <w:p w:rsidR="00E44FC4" w:rsidRPr="00E44FC4" w:rsidRDefault="00E44FC4" w:rsidP="00E44FC4">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E44FC4">
        <w:rPr>
          <w:rFonts w:ascii="Times New Roman" w:eastAsia="Times New Roman" w:hAnsi="Times New Roman" w:cs="Times New Roman"/>
          <w:sz w:val="24"/>
          <w:szCs w:val="24"/>
        </w:rPr>
        <w:t xml:space="preserve">For the (up to) $450,000 grants @ $150,000 per year, annual interim reports are required and must be submitted by January 15.  Reports must provide substantive and detailed evidence of progress made during the preceding year.  This should include comprehensive detail regarding progress against approved aims, use of funds, and plans for the upcoming grant year.  Submission and satisfactory review of the interim report by the Medical Advisory Committee are required for approval of continued funding for the subsequent grant year.  Final reports, abstracts, posters and publication (submission of manuscript) are required and must be completed per the grant application submitted for this specific grant.  </w:t>
      </w:r>
    </w:p>
    <w:p w:rsidR="001B27E7" w:rsidRPr="001B27E7" w:rsidRDefault="001B27E7" w:rsidP="001B27E7">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1B27E7">
        <w:rPr>
          <w:rFonts w:ascii="Times New Roman" w:eastAsia="Times New Roman" w:hAnsi="Times New Roman" w:cs="Times New Roman"/>
          <w:sz w:val="24"/>
          <w:szCs w:val="24"/>
        </w:rPr>
        <w:t>Failure to comply with the reporting a</w:t>
      </w:r>
      <w:r w:rsidR="00DE42EE">
        <w:rPr>
          <w:rFonts w:ascii="Times New Roman" w:eastAsia="Times New Roman" w:hAnsi="Times New Roman" w:cs="Times New Roman"/>
          <w:sz w:val="24"/>
          <w:szCs w:val="24"/>
        </w:rPr>
        <w:t xml:space="preserve">nd acknowledgement requirements as support from The Matthew Larson Foundation </w:t>
      </w:r>
      <w:r w:rsidRPr="001B27E7">
        <w:rPr>
          <w:rFonts w:ascii="Times New Roman" w:eastAsia="Times New Roman" w:hAnsi="Times New Roman" w:cs="Times New Roman"/>
          <w:sz w:val="24"/>
          <w:szCs w:val="24"/>
        </w:rPr>
        <w:t xml:space="preserve">will exclude the investigator and the investigator’s </w:t>
      </w:r>
      <w:r w:rsidRPr="001B27E7">
        <w:rPr>
          <w:rFonts w:ascii="Times New Roman" w:eastAsia="Times New Roman" w:hAnsi="Times New Roman" w:cs="Times New Roman"/>
          <w:sz w:val="24"/>
          <w:szCs w:val="24"/>
        </w:rPr>
        <w:lastRenderedPageBreak/>
        <w:t>instituti</w:t>
      </w:r>
      <w:r w:rsidR="008848D6">
        <w:rPr>
          <w:rFonts w:ascii="Times New Roman" w:eastAsia="Times New Roman" w:hAnsi="Times New Roman" w:cs="Times New Roman"/>
          <w:sz w:val="24"/>
          <w:szCs w:val="24"/>
        </w:rPr>
        <w:t xml:space="preserve">on </w:t>
      </w:r>
      <w:r w:rsidR="00DE42EE">
        <w:rPr>
          <w:rFonts w:ascii="Times New Roman" w:eastAsia="Times New Roman" w:hAnsi="Times New Roman" w:cs="Times New Roman"/>
          <w:sz w:val="24"/>
          <w:szCs w:val="24"/>
        </w:rPr>
        <w:t>fro</w:t>
      </w:r>
      <w:bookmarkStart w:id="0" w:name="_GoBack"/>
      <w:bookmarkEnd w:id="0"/>
      <w:r w:rsidR="00DE42EE">
        <w:rPr>
          <w:rFonts w:ascii="Times New Roman" w:eastAsia="Times New Roman" w:hAnsi="Times New Roman" w:cs="Times New Roman"/>
          <w:sz w:val="24"/>
          <w:szCs w:val="24"/>
        </w:rPr>
        <w:t>m future applications to T</w:t>
      </w:r>
      <w:r w:rsidRPr="001B27E7">
        <w:rPr>
          <w:rFonts w:ascii="Times New Roman" w:eastAsia="Times New Roman" w:hAnsi="Times New Roman" w:cs="Times New Roman"/>
          <w:sz w:val="24"/>
          <w:szCs w:val="24"/>
        </w:rPr>
        <w:t>he Matthew Larson Foundation for Pediatric Brain Tumors.  </w:t>
      </w:r>
    </w:p>
    <w:p w:rsidR="001B27E7" w:rsidRPr="001B27E7" w:rsidRDefault="001B27E7" w:rsidP="001B27E7">
      <w:pPr>
        <w:spacing w:before="100" w:beforeAutospacing="1" w:after="100" w:afterAutospacing="1" w:line="240" w:lineRule="auto"/>
        <w:rPr>
          <w:rFonts w:ascii="Times New Roman" w:eastAsia="Times New Roman" w:hAnsi="Times New Roman" w:cs="Times New Roman"/>
          <w:sz w:val="24"/>
          <w:szCs w:val="24"/>
        </w:rPr>
      </w:pPr>
      <w:r w:rsidRPr="001B27E7">
        <w:rPr>
          <w:rFonts w:ascii="Times New Roman" w:eastAsia="Times New Roman" w:hAnsi="Times New Roman" w:cs="Times New Roman"/>
          <w:sz w:val="24"/>
          <w:szCs w:val="24"/>
        </w:rPr>
        <w:t>Grants wi</w:t>
      </w:r>
      <w:r w:rsidR="00E44FC4">
        <w:rPr>
          <w:rFonts w:ascii="Times New Roman" w:eastAsia="Times New Roman" w:hAnsi="Times New Roman" w:cs="Times New Roman"/>
          <w:sz w:val="24"/>
          <w:szCs w:val="24"/>
        </w:rPr>
        <w:t>ll be announced by April 1, 2027</w:t>
      </w:r>
      <w:r w:rsidRPr="001B27E7">
        <w:rPr>
          <w:rFonts w:ascii="Times New Roman" w:eastAsia="Times New Roman" w:hAnsi="Times New Roman" w:cs="Times New Roman"/>
          <w:sz w:val="24"/>
          <w:szCs w:val="24"/>
        </w:rPr>
        <w:t xml:space="preserve"> for a one-year fun</w:t>
      </w:r>
      <w:r w:rsidR="00E44FC4">
        <w:rPr>
          <w:rFonts w:ascii="Times New Roman" w:eastAsia="Times New Roman" w:hAnsi="Times New Roman" w:cs="Times New Roman"/>
          <w:sz w:val="24"/>
          <w:szCs w:val="24"/>
        </w:rPr>
        <w:t>ding period starting May 1, 2027</w:t>
      </w:r>
      <w:r w:rsidRPr="001B27E7">
        <w:rPr>
          <w:rFonts w:ascii="Times New Roman" w:eastAsia="Times New Roman" w:hAnsi="Times New Roman" w:cs="Times New Roman"/>
          <w:sz w:val="24"/>
          <w:szCs w:val="24"/>
        </w:rPr>
        <w:t>. </w:t>
      </w:r>
    </w:p>
    <w:p w:rsidR="001B27E7" w:rsidRPr="001B27E7" w:rsidRDefault="001B27E7" w:rsidP="001B27E7">
      <w:pPr>
        <w:spacing w:before="100" w:beforeAutospacing="1" w:after="100" w:afterAutospacing="1" w:line="240" w:lineRule="auto"/>
        <w:rPr>
          <w:rFonts w:ascii="Times New Roman" w:eastAsia="Times New Roman" w:hAnsi="Times New Roman" w:cs="Times New Roman"/>
          <w:sz w:val="24"/>
          <w:szCs w:val="24"/>
        </w:rPr>
      </w:pPr>
      <w:r w:rsidRPr="001B27E7">
        <w:rPr>
          <w:rFonts w:ascii="Times New Roman" w:eastAsia="Times New Roman" w:hAnsi="Times New Roman" w:cs="Times New Roman"/>
          <w:sz w:val="24"/>
          <w:szCs w:val="24"/>
        </w:rPr>
        <w:t>Funds may be used for new or existing research projects but all sources of funding for the project, including those pending, must be disclosed to the Foundation.  Prior and current funding for the principal investigator must also be disclosed. </w:t>
      </w:r>
    </w:p>
    <w:p w:rsidR="001B27E7" w:rsidRPr="001B27E7" w:rsidRDefault="001B27E7" w:rsidP="001B27E7">
      <w:pPr>
        <w:spacing w:before="100" w:beforeAutospacing="1" w:after="100" w:afterAutospacing="1" w:line="240" w:lineRule="auto"/>
        <w:rPr>
          <w:rFonts w:ascii="Times New Roman" w:eastAsia="Times New Roman" w:hAnsi="Times New Roman" w:cs="Times New Roman"/>
          <w:sz w:val="24"/>
          <w:szCs w:val="24"/>
        </w:rPr>
      </w:pPr>
      <w:r w:rsidRPr="001B27E7">
        <w:rPr>
          <w:rFonts w:ascii="Times New Roman" w:eastAsia="Times New Roman" w:hAnsi="Times New Roman" w:cs="Times New Roman"/>
          <w:sz w:val="24"/>
          <w:szCs w:val="24"/>
        </w:rPr>
        <w:t>Only direct costs will be funded.  No indirect or other institutional costs will be funded.  Salaries, equipment and supplies will be allowed as long as they are direct costs of the project.  Salary support must match percentage effort.  Travel funding is specifically excluded.  </w:t>
      </w:r>
    </w:p>
    <w:p w:rsidR="001B27E7" w:rsidRPr="001B27E7" w:rsidRDefault="001B27E7" w:rsidP="001B27E7">
      <w:pPr>
        <w:spacing w:before="100" w:beforeAutospacing="1" w:after="100" w:afterAutospacing="1" w:line="240" w:lineRule="auto"/>
        <w:rPr>
          <w:rFonts w:ascii="Times New Roman" w:eastAsia="Times New Roman" w:hAnsi="Times New Roman" w:cs="Times New Roman"/>
          <w:sz w:val="24"/>
          <w:szCs w:val="24"/>
        </w:rPr>
      </w:pPr>
      <w:r w:rsidRPr="001B27E7">
        <w:rPr>
          <w:rFonts w:ascii="Times New Roman" w:eastAsia="Times New Roman" w:hAnsi="Times New Roman" w:cs="Times New Roman"/>
          <w:sz w:val="24"/>
          <w:szCs w:val="24"/>
        </w:rPr>
        <w:t>The funds must be kept segregated from other research funds to ensure accurate and timely financial reporting of the research project.  </w:t>
      </w:r>
    </w:p>
    <w:p w:rsidR="001B27E7" w:rsidRPr="001B27E7" w:rsidRDefault="007F1939" w:rsidP="001B27E7">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Funding by T</w:t>
      </w:r>
      <w:r w:rsidR="001B27E7" w:rsidRPr="001B27E7">
        <w:rPr>
          <w:rFonts w:ascii="Times New Roman" w:eastAsia="Times New Roman" w:hAnsi="Times New Roman" w:cs="Times New Roman"/>
          <w:sz w:val="24"/>
          <w:szCs w:val="24"/>
        </w:rPr>
        <w:t>he Matthew Larson Foundation for Pediatric Brain Tumors must be acknowledged in all presentations and publications of funded research projects.  </w:t>
      </w:r>
    </w:p>
    <w:p w:rsidR="001B27E7" w:rsidRPr="001B27E7" w:rsidRDefault="001B27E7" w:rsidP="001B27E7">
      <w:pPr>
        <w:spacing w:before="100" w:beforeAutospacing="1" w:after="100" w:afterAutospacing="1" w:line="240" w:lineRule="auto"/>
        <w:rPr>
          <w:rFonts w:ascii="Times New Roman" w:eastAsia="Times New Roman" w:hAnsi="Times New Roman" w:cs="Times New Roman"/>
          <w:sz w:val="24"/>
          <w:szCs w:val="24"/>
        </w:rPr>
      </w:pPr>
      <w:r w:rsidRPr="001B27E7">
        <w:rPr>
          <w:rFonts w:ascii="Times New Roman" w:eastAsia="Times New Roman" w:hAnsi="Times New Roman" w:cs="Times New Roman"/>
          <w:sz w:val="24"/>
          <w:szCs w:val="24"/>
        </w:rPr>
        <w:t>Failure to follow these guidelines in their entirety will eliminate the applicant from the process.</w:t>
      </w:r>
    </w:p>
    <w:p w:rsidR="00A51936" w:rsidRDefault="00A51936"/>
    <w:sectPr w:rsidR="00A5193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C554F5"/>
    <w:multiLevelType w:val="multilevel"/>
    <w:tmpl w:val="161A47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406F2745"/>
    <w:multiLevelType w:val="multilevel"/>
    <w:tmpl w:val="5F825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7DD2BA7"/>
    <w:multiLevelType w:val="multilevel"/>
    <w:tmpl w:val="AD8A0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5374CF7"/>
    <w:multiLevelType w:val="multilevel"/>
    <w:tmpl w:val="A7002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83B3E56"/>
    <w:multiLevelType w:val="multilevel"/>
    <w:tmpl w:val="77BCD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3"/>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6D9E"/>
    <w:rsid w:val="00186D9E"/>
    <w:rsid w:val="001B27E7"/>
    <w:rsid w:val="00552D8B"/>
    <w:rsid w:val="007F1939"/>
    <w:rsid w:val="008848D6"/>
    <w:rsid w:val="00A51936"/>
    <w:rsid w:val="00B853FC"/>
    <w:rsid w:val="00BE6E39"/>
    <w:rsid w:val="00DD1D76"/>
    <w:rsid w:val="00DE42EE"/>
    <w:rsid w:val="00E44F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86D9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86D9E"/>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86D9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86D9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8394239">
      <w:bodyDiv w:val="1"/>
      <w:marLeft w:val="0"/>
      <w:marRight w:val="0"/>
      <w:marTop w:val="0"/>
      <w:marBottom w:val="0"/>
      <w:divBdr>
        <w:top w:val="none" w:sz="0" w:space="0" w:color="auto"/>
        <w:left w:val="none" w:sz="0" w:space="0" w:color="auto"/>
        <w:bottom w:val="none" w:sz="0" w:space="0" w:color="auto"/>
        <w:right w:val="none" w:sz="0" w:space="0" w:color="auto"/>
      </w:divBdr>
    </w:div>
    <w:div w:id="2040427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580</Words>
  <Characters>3307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3880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Gabrielle Feichtl</dc:creator>
  <cp:lastModifiedBy>Gabrielle Feichtl</cp:lastModifiedBy>
  <cp:revision>4</cp:revision>
  <dcterms:created xsi:type="dcterms:W3CDTF">2026-04-25T19:33:00Z</dcterms:created>
  <dcterms:modified xsi:type="dcterms:W3CDTF">2026-04-25T19:37:00Z</dcterms:modified>
</cp:coreProperties>
</file>